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1C7F3" w14:textId="77777777" w:rsidR="00AE5B58" w:rsidRDefault="00AE5B58" w:rsidP="00AE5B58">
      <w:pPr>
        <w:jc w:val="center"/>
        <w:rPr>
          <w:rFonts w:ascii="Arial" w:hAnsi="Arial" w:cs="Arial"/>
          <w:b/>
          <w:bCs/>
          <w:sz w:val="24"/>
          <w:szCs w:val="24"/>
        </w:rPr>
      </w:pPr>
    </w:p>
    <w:p w14:paraId="5CE10380" w14:textId="77777777" w:rsidR="00AE5B58" w:rsidRDefault="00AE5B58" w:rsidP="00AE5B58">
      <w:pPr>
        <w:jc w:val="center"/>
        <w:rPr>
          <w:rFonts w:ascii="Arial" w:hAnsi="Arial" w:cs="Arial"/>
          <w:b/>
          <w:bCs/>
          <w:sz w:val="24"/>
          <w:szCs w:val="24"/>
        </w:rPr>
      </w:pPr>
    </w:p>
    <w:p w14:paraId="7F2B45A5" w14:textId="77777777" w:rsidR="00AE5B58" w:rsidRDefault="00AE5B58" w:rsidP="00AE5B58">
      <w:pPr>
        <w:jc w:val="center"/>
        <w:rPr>
          <w:rFonts w:ascii="Arial" w:hAnsi="Arial" w:cs="Arial"/>
          <w:b/>
          <w:bCs/>
          <w:sz w:val="24"/>
          <w:szCs w:val="24"/>
        </w:rPr>
      </w:pPr>
    </w:p>
    <w:p w14:paraId="46E1C9E5" w14:textId="3F501B12" w:rsidR="00AE5B58" w:rsidRPr="00AE5B58" w:rsidRDefault="0047783E" w:rsidP="00AE5B58">
      <w:pPr>
        <w:jc w:val="center"/>
        <w:rPr>
          <w:rFonts w:ascii="Arial" w:hAnsi="Arial" w:cs="Arial"/>
          <w:b/>
          <w:bCs/>
          <w:sz w:val="24"/>
          <w:szCs w:val="24"/>
        </w:rPr>
      </w:pPr>
      <w:r w:rsidRPr="00AE5B58">
        <w:rPr>
          <w:rFonts w:ascii="Arial" w:hAnsi="Arial" w:cs="Arial"/>
          <w:noProof/>
          <w:sz w:val="24"/>
          <w:szCs w:val="24"/>
          <w:lang w:eastAsia="en-GB"/>
        </w:rPr>
        <w:drawing>
          <wp:anchor distT="0" distB="0" distL="114300" distR="114300" simplePos="0" relativeHeight="251658240" behindDoc="1" locked="0" layoutInCell="1" allowOverlap="1" wp14:anchorId="61352489" wp14:editId="140DAE91">
            <wp:simplePos x="0" y="0"/>
            <wp:positionH relativeFrom="column">
              <wp:posOffset>3329940</wp:posOffset>
            </wp:positionH>
            <wp:positionV relativeFrom="page">
              <wp:posOffset>381000</wp:posOffset>
            </wp:positionV>
            <wp:extent cx="2908300" cy="1333500"/>
            <wp:effectExtent l="0" t="0" r="6350" b="0"/>
            <wp:wrapTight wrapText="bothSides">
              <wp:wrapPolygon edited="0">
                <wp:start x="0" y="0"/>
                <wp:lineTo x="0" y="21291"/>
                <wp:lineTo x="21506" y="21291"/>
                <wp:lineTo x="21506" y="0"/>
                <wp:lineTo x="0" y="0"/>
              </wp:wrapPolygon>
            </wp:wrapTight>
            <wp:docPr id="1" name="Picture 1" descr="I:\CEO\04. Comms\RESIDENT COMMUNICATIONS\Campaigns\Waste\Surrey Waste Partnership\Branding\SWP - SEP\SWP - SEP re-branding\Artwork\SEP - jpg files\Surrey Environment Partnership logo - RGB - 30mm high - 300dpi - stack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CEO\04. Comms\RESIDENT COMMUNICATIONS\Campaigns\Waste\Surrey Waste Partnership\Branding\SWP - SEP\SWP - SEP re-branding\Artwork\SEP - jpg files\Surrey Environment Partnership logo - RGB - 30mm high - 300dpi - stacked.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908300" cy="1333500"/>
                    </a:xfrm>
                    <a:prstGeom prst="rect">
                      <a:avLst/>
                    </a:prstGeom>
                    <a:noFill/>
                    <a:ln>
                      <a:noFill/>
                    </a:ln>
                  </pic:spPr>
                </pic:pic>
              </a:graphicData>
            </a:graphic>
            <wp14:sizeRelH relativeFrom="page">
              <wp14:pctWidth>0</wp14:pctWidth>
            </wp14:sizeRelH>
            <wp14:sizeRelV relativeFrom="page">
              <wp14:pctHeight>0</wp14:pctHeight>
            </wp14:sizeRelV>
          </wp:anchor>
        </w:drawing>
      </w:r>
      <w:r w:rsidR="00AE5B58" w:rsidRPr="00AE5B58">
        <w:rPr>
          <w:rFonts w:ascii="Arial" w:hAnsi="Arial" w:cs="Arial"/>
          <w:b/>
          <w:bCs/>
          <w:sz w:val="24"/>
          <w:szCs w:val="24"/>
        </w:rPr>
        <w:t xml:space="preserve"> Recycling Detectives: Teacher’s guidance</w:t>
      </w:r>
    </w:p>
    <w:p w14:paraId="5F0B1F65" w14:textId="77777777" w:rsidR="00AE5B58" w:rsidRPr="00AE5B58" w:rsidRDefault="00AE5B58" w:rsidP="00AE5B58">
      <w:pPr>
        <w:rPr>
          <w:rFonts w:ascii="Arial" w:hAnsi="Arial" w:cs="Arial"/>
          <w:sz w:val="24"/>
          <w:szCs w:val="24"/>
        </w:rPr>
      </w:pPr>
      <w:r w:rsidRPr="00AE5B58">
        <w:rPr>
          <w:rFonts w:ascii="Arial" w:hAnsi="Arial" w:cs="Arial"/>
          <w:sz w:val="24"/>
          <w:szCs w:val="24"/>
        </w:rPr>
        <w:t xml:space="preserve">The Recycling Detectives activity is designed to be a fun way for pupils to learn about recycling. Whilst being pupil-led and monitorable, it will help your </w:t>
      </w:r>
      <w:proofErr w:type="gramStart"/>
      <w:r w:rsidRPr="00AE5B58">
        <w:rPr>
          <w:rFonts w:ascii="Arial" w:hAnsi="Arial" w:cs="Arial"/>
          <w:sz w:val="24"/>
          <w:szCs w:val="24"/>
        </w:rPr>
        <w:t>school work</w:t>
      </w:r>
      <w:proofErr w:type="gramEnd"/>
      <w:r w:rsidRPr="00AE5B58">
        <w:rPr>
          <w:rFonts w:ascii="Arial" w:hAnsi="Arial" w:cs="Arial"/>
          <w:sz w:val="24"/>
          <w:szCs w:val="24"/>
        </w:rPr>
        <w:t xml:space="preserve"> towards Green Flag accreditation.</w:t>
      </w:r>
    </w:p>
    <w:p w14:paraId="48C0514A" w14:textId="77777777" w:rsidR="00AE5B58" w:rsidRPr="00AE5B58" w:rsidRDefault="00AE5B58" w:rsidP="00AE5B58">
      <w:pPr>
        <w:rPr>
          <w:rFonts w:ascii="Arial" w:hAnsi="Arial" w:cs="Arial"/>
          <w:b/>
          <w:bCs/>
          <w:sz w:val="24"/>
          <w:szCs w:val="24"/>
        </w:rPr>
      </w:pPr>
      <w:r w:rsidRPr="00AE5B58">
        <w:rPr>
          <w:rFonts w:ascii="Arial" w:hAnsi="Arial" w:cs="Arial"/>
          <w:sz w:val="24"/>
          <w:szCs w:val="24"/>
        </w:rPr>
        <w:t xml:space="preserve">The activity has been developed so that it is adaptable to use with different age primary school classes or eco groups. </w:t>
      </w:r>
    </w:p>
    <w:p w14:paraId="14FB576E" w14:textId="77777777" w:rsidR="00AE5B58" w:rsidRPr="00AE5B58" w:rsidRDefault="00AE5B58" w:rsidP="00AE5B58">
      <w:pPr>
        <w:rPr>
          <w:rFonts w:ascii="Arial" w:hAnsi="Arial" w:cs="Arial"/>
          <w:b/>
          <w:bCs/>
          <w:sz w:val="24"/>
          <w:szCs w:val="24"/>
        </w:rPr>
      </w:pPr>
      <w:r w:rsidRPr="00AE5B58">
        <w:rPr>
          <w:rFonts w:ascii="Arial" w:hAnsi="Arial" w:cs="Arial"/>
          <w:b/>
          <w:bCs/>
          <w:sz w:val="24"/>
          <w:szCs w:val="24"/>
        </w:rPr>
        <w:t>About the Recycling Detectives activity</w:t>
      </w:r>
    </w:p>
    <w:p w14:paraId="0955DEBF" w14:textId="77777777" w:rsidR="00AE5B58" w:rsidRPr="00AE5B58" w:rsidRDefault="00AE5B58" w:rsidP="00AE5B58">
      <w:pPr>
        <w:rPr>
          <w:rFonts w:ascii="Arial" w:hAnsi="Arial" w:cs="Arial"/>
          <w:sz w:val="24"/>
          <w:szCs w:val="24"/>
        </w:rPr>
      </w:pPr>
      <w:r w:rsidRPr="00AE5B58">
        <w:rPr>
          <w:rFonts w:ascii="Arial" w:hAnsi="Arial" w:cs="Arial"/>
          <w:sz w:val="24"/>
          <w:szCs w:val="24"/>
        </w:rPr>
        <w:t>Pupils will take on the role of a ‘recycling detective’, going home to search out items that can be recycled and making sure they are put in the right bin.</w:t>
      </w:r>
    </w:p>
    <w:p w14:paraId="3E4EF950" w14:textId="77777777" w:rsidR="00AE5B58" w:rsidRPr="00AE5B58" w:rsidRDefault="00AE5B58" w:rsidP="00AE5B58">
      <w:pPr>
        <w:rPr>
          <w:rFonts w:ascii="Arial" w:hAnsi="Arial" w:cs="Arial"/>
          <w:sz w:val="24"/>
          <w:szCs w:val="24"/>
        </w:rPr>
      </w:pPr>
      <w:r w:rsidRPr="00AE5B58">
        <w:rPr>
          <w:rFonts w:ascii="Arial" w:hAnsi="Arial" w:cs="Arial"/>
          <w:sz w:val="24"/>
          <w:szCs w:val="24"/>
        </w:rPr>
        <w:t>The activity sheet will help guide them through what they need to do (with varying degrees of support from adults at home given their age). The sheet has lists of what can and can’t be recycled on the back to help.</w:t>
      </w:r>
    </w:p>
    <w:p w14:paraId="76BF472E" w14:textId="77777777" w:rsidR="00AE5B58" w:rsidRPr="00AE5B58" w:rsidRDefault="00AE5B58" w:rsidP="00AE5B58">
      <w:pPr>
        <w:rPr>
          <w:rFonts w:ascii="Arial" w:hAnsi="Arial" w:cs="Arial"/>
          <w:sz w:val="24"/>
          <w:szCs w:val="24"/>
        </w:rPr>
      </w:pPr>
      <w:r w:rsidRPr="00AE5B58">
        <w:rPr>
          <w:rFonts w:ascii="Arial" w:hAnsi="Arial" w:cs="Arial"/>
          <w:sz w:val="24"/>
          <w:szCs w:val="24"/>
        </w:rPr>
        <w:t>The recycling detectives need to find items and decide which bin they should go in to make sure the right items are being recycled. Younger pupils can simply tick when they’ve found an item. Older pupils could count a tally of the number of items recycled that week too.</w:t>
      </w:r>
    </w:p>
    <w:p w14:paraId="231A96BD" w14:textId="77777777" w:rsidR="00AE5B58" w:rsidRPr="00AE5B58" w:rsidRDefault="00AE5B58" w:rsidP="00AE5B58">
      <w:pPr>
        <w:rPr>
          <w:rFonts w:ascii="Arial" w:hAnsi="Arial" w:cs="Arial"/>
          <w:b/>
          <w:bCs/>
          <w:sz w:val="24"/>
          <w:szCs w:val="24"/>
        </w:rPr>
      </w:pPr>
      <w:r w:rsidRPr="00AE5B58">
        <w:rPr>
          <w:rFonts w:ascii="Arial" w:hAnsi="Arial" w:cs="Arial"/>
          <w:sz w:val="24"/>
          <w:szCs w:val="24"/>
        </w:rPr>
        <w:t xml:space="preserve">Back at school, pupils can return their sheets to their teachers or group coordinator who can then lead a session to see what the pupils found and in what quantities. </w:t>
      </w:r>
    </w:p>
    <w:p w14:paraId="4E15A135" w14:textId="3A1BCF6A" w:rsidR="00AE5B58" w:rsidRDefault="00AE5B58" w:rsidP="00AE5B58">
      <w:pPr>
        <w:rPr>
          <w:rFonts w:ascii="Arial" w:hAnsi="Arial" w:cs="Arial"/>
          <w:sz w:val="24"/>
          <w:szCs w:val="24"/>
        </w:rPr>
      </w:pPr>
      <w:r w:rsidRPr="00AE5B58">
        <w:rPr>
          <w:rFonts w:ascii="Arial" w:hAnsi="Arial" w:cs="Arial"/>
          <w:sz w:val="24"/>
          <w:szCs w:val="24"/>
        </w:rPr>
        <w:t>To monitor the success of the activity, teachers or group coordinators can either report on how many pupils took part and/or on how many items they found.</w:t>
      </w:r>
    </w:p>
    <w:p w14:paraId="57F0F4BE" w14:textId="06412A07" w:rsidR="00AE5B58" w:rsidRDefault="00AE5B58" w:rsidP="00AE5B58">
      <w:pPr>
        <w:rPr>
          <w:rFonts w:ascii="Lato" w:hAnsi="Lato"/>
          <w:color w:val="222222"/>
          <w:spacing w:val="5"/>
          <w:sz w:val="20"/>
          <w:szCs w:val="20"/>
          <w:shd w:val="clear" w:color="auto" w:fill="FFFFFF"/>
        </w:rPr>
      </w:pPr>
      <w:r>
        <w:rPr>
          <w:rFonts w:ascii="Arial" w:hAnsi="Arial" w:cs="Arial"/>
          <w:sz w:val="24"/>
          <w:szCs w:val="24"/>
        </w:rPr>
        <w:t xml:space="preserve">The activity can be downloaded from: </w:t>
      </w:r>
      <w:hyperlink r:id="rId6" w:history="1">
        <w:r w:rsidRPr="00AE5B58">
          <w:rPr>
            <w:rStyle w:val="Hyperlink"/>
            <w:rFonts w:ascii="Arial" w:hAnsi="Arial" w:cs="Arial"/>
            <w:spacing w:val="5"/>
            <w:sz w:val="24"/>
            <w:szCs w:val="24"/>
            <w:shd w:val="clear" w:color="auto" w:fill="FFFFFF"/>
          </w:rPr>
          <w:t>https://jointwastesolutions.box.com/v/recyclingdetectives</w:t>
        </w:r>
      </w:hyperlink>
    </w:p>
    <w:p w14:paraId="2ED65236" w14:textId="77777777" w:rsidR="00AE5B58" w:rsidRPr="00AE5B58" w:rsidRDefault="00AE5B58" w:rsidP="00AE5B58">
      <w:pPr>
        <w:rPr>
          <w:rFonts w:ascii="Arial" w:hAnsi="Arial" w:cs="Arial"/>
          <w:b/>
          <w:bCs/>
          <w:sz w:val="24"/>
          <w:szCs w:val="24"/>
        </w:rPr>
      </w:pPr>
      <w:r w:rsidRPr="00AE5B58">
        <w:rPr>
          <w:rFonts w:ascii="Arial" w:hAnsi="Arial" w:cs="Arial"/>
          <w:b/>
          <w:bCs/>
          <w:sz w:val="24"/>
          <w:szCs w:val="24"/>
        </w:rPr>
        <w:t>How to introduce the activity</w:t>
      </w:r>
    </w:p>
    <w:p w14:paraId="6F1CA0EE" w14:textId="77777777" w:rsidR="00AE5B58" w:rsidRPr="00AE5B58" w:rsidRDefault="00AE5B58" w:rsidP="00AE5B58">
      <w:pPr>
        <w:rPr>
          <w:rFonts w:ascii="Arial" w:hAnsi="Arial" w:cs="Arial"/>
          <w:sz w:val="24"/>
          <w:szCs w:val="24"/>
        </w:rPr>
      </w:pPr>
      <w:r w:rsidRPr="00AE5B58">
        <w:rPr>
          <w:rFonts w:ascii="Arial" w:hAnsi="Arial" w:cs="Arial"/>
          <w:sz w:val="24"/>
          <w:szCs w:val="24"/>
        </w:rPr>
        <w:t>Explain to pupils these key points:</w:t>
      </w:r>
    </w:p>
    <w:p w14:paraId="3856B6F5" w14:textId="77777777" w:rsidR="00AE5B58" w:rsidRPr="00AE5B58" w:rsidRDefault="00AE5B58" w:rsidP="00AE5B58">
      <w:pPr>
        <w:pStyle w:val="ListParagraph"/>
        <w:numPr>
          <w:ilvl w:val="0"/>
          <w:numId w:val="7"/>
        </w:numPr>
        <w:spacing w:after="160" w:line="259" w:lineRule="auto"/>
        <w:rPr>
          <w:rFonts w:cs="Arial"/>
        </w:rPr>
      </w:pPr>
      <w:r w:rsidRPr="00AE5B58">
        <w:rPr>
          <w:rFonts w:cs="Arial"/>
        </w:rPr>
        <w:t xml:space="preserve">Different waste items are sent to different places after we have finished with them. </w:t>
      </w:r>
    </w:p>
    <w:p w14:paraId="71B5AF71" w14:textId="77777777" w:rsidR="00AE5B58" w:rsidRPr="00AE5B58" w:rsidRDefault="00AE5B58" w:rsidP="00AE5B58">
      <w:pPr>
        <w:pStyle w:val="ListParagraph"/>
        <w:numPr>
          <w:ilvl w:val="0"/>
          <w:numId w:val="7"/>
        </w:numPr>
        <w:spacing w:after="160" w:line="259" w:lineRule="auto"/>
        <w:rPr>
          <w:rFonts w:cs="Arial"/>
        </w:rPr>
      </w:pPr>
      <w:r w:rsidRPr="00AE5B58">
        <w:rPr>
          <w:rFonts w:cs="Arial"/>
        </w:rPr>
        <w:t xml:space="preserve">If an item can’t be reused, it needs to go in the bin. But which one? Some can be recycled and turned into new things. Others can’t be and </w:t>
      </w:r>
      <w:proofErr w:type="gramStart"/>
      <w:r w:rsidRPr="00AE5B58">
        <w:rPr>
          <w:rFonts w:cs="Arial"/>
        </w:rPr>
        <w:t>have to</w:t>
      </w:r>
      <w:proofErr w:type="gramEnd"/>
      <w:r w:rsidRPr="00AE5B58">
        <w:rPr>
          <w:rFonts w:cs="Arial"/>
        </w:rPr>
        <w:t xml:space="preserve"> be sent to be burnt and turned into energy.</w:t>
      </w:r>
    </w:p>
    <w:p w14:paraId="6218651B" w14:textId="77777777" w:rsidR="00AE5B58" w:rsidRPr="00AE5B58" w:rsidRDefault="00AE5B58" w:rsidP="00AE5B58">
      <w:pPr>
        <w:pStyle w:val="ListParagraph"/>
        <w:numPr>
          <w:ilvl w:val="0"/>
          <w:numId w:val="7"/>
        </w:numPr>
        <w:spacing w:after="160" w:line="259" w:lineRule="auto"/>
        <w:rPr>
          <w:rFonts w:cs="Arial"/>
        </w:rPr>
      </w:pPr>
      <w:r w:rsidRPr="00AE5B58">
        <w:rPr>
          <w:rFonts w:cs="Arial"/>
        </w:rPr>
        <w:t xml:space="preserve">It’s important to know which items can be recycled, as the right items in the right bin will mean more recycling. But we need to make sure items that need </w:t>
      </w:r>
      <w:r w:rsidRPr="00AE5B58">
        <w:rPr>
          <w:rFonts w:cs="Arial"/>
        </w:rPr>
        <w:lastRenderedPageBreak/>
        <w:t>to go in the rubbish bin aren’t put in the recycling bin, as it causes problems during the recycling process and can damage good recycling.</w:t>
      </w:r>
    </w:p>
    <w:p w14:paraId="5CEB9BBE" w14:textId="77777777" w:rsidR="00AE5B58" w:rsidRPr="00AE5B58" w:rsidRDefault="00AE5B58" w:rsidP="00AE5B58">
      <w:pPr>
        <w:rPr>
          <w:rFonts w:ascii="Arial" w:hAnsi="Arial" w:cs="Arial"/>
          <w:sz w:val="24"/>
          <w:szCs w:val="24"/>
        </w:rPr>
      </w:pPr>
      <w:r w:rsidRPr="00AE5B58">
        <w:rPr>
          <w:rFonts w:ascii="Arial" w:hAnsi="Arial" w:cs="Arial"/>
          <w:sz w:val="24"/>
          <w:szCs w:val="24"/>
        </w:rPr>
        <w:t>To make the session interactive, you could set up a recycling station with recyclable items and non-recyclable items. Then pupils can be shown these or asked to sort them into the right bins.</w:t>
      </w:r>
    </w:p>
    <w:p w14:paraId="55C2A72E" w14:textId="77777777" w:rsidR="00AE5B58" w:rsidRPr="00AE5B58" w:rsidRDefault="00AE5B58" w:rsidP="00AE5B58">
      <w:pPr>
        <w:rPr>
          <w:rFonts w:ascii="Arial" w:hAnsi="Arial" w:cs="Arial"/>
          <w:sz w:val="24"/>
          <w:szCs w:val="24"/>
        </w:rPr>
      </w:pPr>
      <w:r w:rsidRPr="00AE5B58">
        <w:rPr>
          <w:rFonts w:ascii="Arial" w:hAnsi="Arial" w:cs="Arial"/>
          <w:sz w:val="24"/>
          <w:szCs w:val="24"/>
        </w:rPr>
        <w:t>Some key yes/no recycling items can be found on the activity sheet to help. Please be aware that there is slight variation over acceptance criteria for recycling across Surrey so the sheet only mentions items that can be recycled in all boroughs/districts.</w:t>
      </w:r>
    </w:p>
    <w:p w14:paraId="279483C7" w14:textId="77777777" w:rsidR="00AE5B58" w:rsidRPr="00AE5B58" w:rsidRDefault="00AE5B58" w:rsidP="00AE5B58">
      <w:pPr>
        <w:rPr>
          <w:rFonts w:ascii="Arial" w:hAnsi="Arial" w:cs="Arial"/>
          <w:b/>
          <w:bCs/>
          <w:sz w:val="24"/>
          <w:szCs w:val="24"/>
        </w:rPr>
      </w:pPr>
      <w:r w:rsidRPr="00AE5B58">
        <w:rPr>
          <w:rFonts w:ascii="Arial" w:hAnsi="Arial" w:cs="Arial"/>
          <w:b/>
          <w:bCs/>
          <w:sz w:val="24"/>
          <w:szCs w:val="24"/>
        </w:rPr>
        <w:t>Adapting the activity</w:t>
      </w:r>
    </w:p>
    <w:p w14:paraId="07902AA2" w14:textId="77777777" w:rsidR="00AE5B58" w:rsidRPr="00AE5B58" w:rsidRDefault="00AE5B58" w:rsidP="00AE5B58">
      <w:pPr>
        <w:rPr>
          <w:rFonts w:ascii="Arial" w:hAnsi="Arial" w:cs="Arial"/>
          <w:sz w:val="24"/>
          <w:szCs w:val="24"/>
        </w:rPr>
      </w:pPr>
      <w:r w:rsidRPr="00AE5B58">
        <w:rPr>
          <w:rFonts w:ascii="Arial" w:hAnsi="Arial" w:cs="Arial"/>
          <w:sz w:val="24"/>
          <w:szCs w:val="24"/>
        </w:rPr>
        <w:t xml:space="preserve">Age/ability – there is an extension to the activity in which older pupils can record the number of items they find. For younger children, a teacher can talk through the activity and lead pupils to share what things they found that were </w:t>
      </w:r>
      <w:proofErr w:type="gramStart"/>
      <w:r w:rsidRPr="00AE5B58">
        <w:rPr>
          <w:rFonts w:ascii="Arial" w:hAnsi="Arial" w:cs="Arial"/>
          <w:sz w:val="24"/>
          <w:szCs w:val="24"/>
        </w:rPr>
        <w:t>recyclable, and</w:t>
      </w:r>
      <w:proofErr w:type="gramEnd"/>
      <w:r w:rsidRPr="00AE5B58">
        <w:rPr>
          <w:rFonts w:ascii="Arial" w:hAnsi="Arial" w:cs="Arial"/>
          <w:sz w:val="24"/>
          <w:szCs w:val="24"/>
        </w:rPr>
        <w:t xml:space="preserve"> note these down.</w:t>
      </w:r>
    </w:p>
    <w:p w14:paraId="40C04B50" w14:textId="77777777" w:rsidR="00AE5B58" w:rsidRPr="00AE5B58" w:rsidRDefault="00AE5B58" w:rsidP="00AE5B58">
      <w:pPr>
        <w:rPr>
          <w:rFonts w:ascii="Arial" w:hAnsi="Arial" w:cs="Arial"/>
          <w:sz w:val="24"/>
          <w:szCs w:val="24"/>
        </w:rPr>
      </w:pPr>
      <w:r w:rsidRPr="00AE5B58">
        <w:rPr>
          <w:rFonts w:ascii="Arial" w:hAnsi="Arial" w:cs="Arial"/>
          <w:sz w:val="24"/>
          <w:szCs w:val="24"/>
        </w:rPr>
        <w:t xml:space="preserve">Involvement – the activity can be taken up by a range of class/group sizes, from eco-committees, </w:t>
      </w:r>
      <w:proofErr w:type="gramStart"/>
      <w:r w:rsidRPr="00AE5B58">
        <w:rPr>
          <w:rFonts w:ascii="Arial" w:hAnsi="Arial" w:cs="Arial"/>
          <w:sz w:val="24"/>
          <w:szCs w:val="24"/>
        </w:rPr>
        <w:t>classes</w:t>
      </w:r>
      <w:proofErr w:type="gramEnd"/>
      <w:r w:rsidRPr="00AE5B58">
        <w:rPr>
          <w:rFonts w:ascii="Arial" w:hAnsi="Arial" w:cs="Arial"/>
          <w:sz w:val="24"/>
          <w:szCs w:val="24"/>
        </w:rPr>
        <w:t xml:space="preserve"> or the whole school.</w:t>
      </w:r>
    </w:p>
    <w:p w14:paraId="2C161A53" w14:textId="77777777" w:rsidR="00AE5B58" w:rsidRPr="00AE5B58" w:rsidRDefault="00AE5B58" w:rsidP="00AE5B58">
      <w:pPr>
        <w:rPr>
          <w:rFonts w:ascii="Arial" w:hAnsi="Arial" w:cs="Arial"/>
          <w:sz w:val="24"/>
          <w:szCs w:val="24"/>
        </w:rPr>
      </w:pPr>
      <w:r w:rsidRPr="00AE5B58">
        <w:rPr>
          <w:rFonts w:ascii="Arial" w:hAnsi="Arial" w:cs="Arial"/>
          <w:sz w:val="24"/>
          <w:szCs w:val="24"/>
        </w:rPr>
        <w:t xml:space="preserve">Monitoring – the in-school monitoring of what the recycling detectives found could be led by teaching staff or pupils if age appropriate. </w:t>
      </w:r>
    </w:p>
    <w:p w14:paraId="4472E14D" w14:textId="01BACB70" w:rsidR="0047783E" w:rsidRPr="00461D3A" w:rsidRDefault="00AE5B58" w:rsidP="00461D3A">
      <w:pPr>
        <w:rPr>
          <w:rFonts w:ascii="Arial" w:hAnsi="Arial" w:cs="Arial"/>
          <w:sz w:val="24"/>
          <w:szCs w:val="24"/>
        </w:rPr>
      </w:pPr>
      <w:r w:rsidRPr="00AE5B58">
        <w:rPr>
          <w:rFonts w:ascii="Arial" w:hAnsi="Arial" w:cs="Arial"/>
          <w:sz w:val="24"/>
          <w:szCs w:val="24"/>
        </w:rPr>
        <w:t>Timescales – the time frame for the pupils to work on the activity at home can be varied. Especially for those counting how many items they found.</w:t>
      </w:r>
    </w:p>
    <w:p w14:paraId="063A1B45" w14:textId="5C710908" w:rsidR="0047783E" w:rsidRDefault="0047783E" w:rsidP="0047783E">
      <w:pPr>
        <w:spacing w:after="0"/>
        <w:rPr>
          <w:rFonts w:ascii="Arial" w:hAnsi="Arial" w:cs="Arial"/>
        </w:rPr>
      </w:pPr>
    </w:p>
    <w:p w14:paraId="7E34E6CD" w14:textId="77777777" w:rsidR="0047783E" w:rsidRDefault="0047783E" w:rsidP="0047783E">
      <w:pPr>
        <w:spacing w:after="0"/>
        <w:rPr>
          <w:rFonts w:ascii="Arial" w:hAnsi="Arial" w:cs="Arial"/>
        </w:rPr>
      </w:pPr>
    </w:p>
    <w:p w14:paraId="3A24BD1B" w14:textId="77777777" w:rsidR="00C828A7" w:rsidRPr="002F1EDA" w:rsidRDefault="00C828A7" w:rsidP="001F3B20">
      <w:pPr>
        <w:spacing w:after="0" w:line="240" w:lineRule="auto"/>
        <w:rPr>
          <w:rFonts w:ascii="Arial" w:hAnsi="Arial" w:cs="Arial"/>
          <w:sz w:val="24"/>
          <w:szCs w:val="24"/>
        </w:rPr>
      </w:pPr>
    </w:p>
    <w:sectPr w:rsidR="00C828A7" w:rsidRPr="002F1EDA" w:rsidSect="000B043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altName w:val="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231879"/>
    <w:multiLevelType w:val="multilevel"/>
    <w:tmpl w:val="34A60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6F378B"/>
    <w:multiLevelType w:val="hybridMultilevel"/>
    <w:tmpl w:val="3A183E8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F782AAF"/>
    <w:multiLevelType w:val="hybridMultilevel"/>
    <w:tmpl w:val="8F0E8D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6AD04BC"/>
    <w:multiLevelType w:val="hybridMultilevel"/>
    <w:tmpl w:val="2AF2FB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E2443AA"/>
    <w:multiLevelType w:val="hybridMultilevel"/>
    <w:tmpl w:val="0E7634C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15:restartNumberingAfterBreak="0">
    <w:nsid w:val="62581233"/>
    <w:multiLevelType w:val="multilevel"/>
    <w:tmpl w:val="38D6EBC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63FA427A"/>
    <w:multiLevelType w:val="hybridMultilevel"/>
    <w:tmpl w:val="D5361030"/>
    <w:lvl w:ilvl="0" w:tplc="F77277F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4"/>
  </w:num>
  <w:num w:numId="4">
    <w:abstractNumId w:val="1"/>
  </w:num>
  <w:num w:numId="5">
    <w:abstractNumId w:val="3"/>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83E"/>
    <w:rsid w:val="000217A0"/>
    <w:rsid w:val="00083172"/>
    <w:rsid w:val="000D3694"/>
    <w:rsid w:val="001C4255"/>
    <w:rsid w:val="001F3B20"/>
    <w:rsid w:val="002F1EDA"/>
    <w:rsid w:val="00335969"/>
    <w:rsid w:val="00357AFD"/>
    <w:rsid w:val="00390078"/>
    <w:rsid w:val="003B5287"/>
    <w:rsid w:val="00461D3A"/>
    <w:rsid w:val="0047783E"/>
    <w:rsid w:val="00492D9D"/>
    <w:rsid w:val="004F585B"/>
    <w:rsid w:val="005E1403"/>
    <w:rsid w:val="005F47C4"/>
    <w:rsid w:val="00666065"/>
    <w:rsid w:val="006B15A4"/>
    <w:rsid w:val="00706A4E"/>
    <w:rsid w:val="007A7887"/>
    <w:rsid w:val="007C3523"/>
    <w:rsid w:val="008775F9"/>
    <w:rsid w:val="00AE5B58"/>
    <w:rsid w:val="00B86B0F"/>
    <w:rsid w:val="00B97BC7"/>
    <w:rsid w:val="00C73BA9"/>
    <w:rsid w:val="00C828A7"/>
    <w:rsid w:val="00D3791F"/>
    <w:rsid w:val="00DA53FA"/>
    <w:rsid w:val="00DD3776"/>
    <w:rsid w:val="00E12444"/>
    <w:rsid w:val="00E5610B"/>
    <w:rsid w:val="00E56622"/>
    <w:rsid w:val="00F6263D"/>
    <w:rsid w:val="00FA4C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B37E3D"/>
  <w15:chartTrackingRefBased/>
  <w15:docId w15:val="{06C3949E-240D-4B3C-A4F6-DF83E7C9D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7783E"/>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7783E"/>
    <w:pPr>
      <w:spacing w:after="0" w:line="240" w:lineRule="auto"/>
    </w:pPr>
  </w:style>
  <w:style w:type="character" w:styleId="Hyperlink">
    <w:name w:val="Hyperlink"/>
    <w:basedOn w:val="DefaultParagraphFont"/>
    <w:uiPriority w:val="99"/>
    <w:unhideWhenUsed/>
    <w:rsid w:val="00D3791F"/>
    <w:rPr>
      <w:color w:val="0000FF"/>
      <w:u w:val="single"/>
    </w:rPr>
  </w:style>
  <w:style w:type="paragraph" w:styleId="ListParagraph">
    <w:name w:val="List Paragraph"/>
    <w:basedOn w:val="Normal"/>
    <w:link w:val="ListParagraphChar"/>
    <w:uiPriority w:val="34"/>
    <w:qFormat/>
    <w:rsid w:val="00D3791F"/>
    <w:pPr>
      <w:spacing w:after="0" w:line="240" w:lineRule="auto"/>
      <w:ind w:left="720"/>
      <w:contextualSpacing/>
    </w:pPr>
    <w:rPr>
      <w:rFonts w:ascii="Arial" w:eastAsia="Calibri" w:hAnsi="Arial" w:cs="Times New Roman"/>
      <w:sz w:val="24"/>
      <w:szCs w:val="24"/>
    </w:rPr>
  </w:style>
  <w:style w:type="character" w:customStyle="1" w:styleId="ListParagraphChar">
    <w:name w:val="List Paragraph Char"/>
    <w:basedOn w:val="DefaultParagraphFont"/>
    <w:link w:val="ListParagraph"/>
    <w:uiPriority w:val="34"/>
    <w:rsid w:val="00D3791F"/>
    <w:rPr>
      <w:rFonts w:ascii="Arial" w:eastAsia="Calibri" w:hAnsi="Arial" w:cs="Times New Roman"/>
      <w:sz w:val="24"/>
      <w:szCs w:val="24"/>
    </w:rPr>
  </w:style>
  <w:style w:type="table" w:styleId="TableGrid">
    <w:name w:val="Table Grid"/>
    <w:basedOn w:val="TableNormal"/>
    <w:uiPriority w:val="59"/>
    <w:rsid w:val="00D3791F"/>
    <w:pPr>
      <w:spacing w:after="0" w:line="240" w:lineRule="auto"/>
    </w:pPr>
    <w:rPr>
      <w:rFonts w:ascii="Arial" w:eastAsia="Calibri" w:hAnsi="Arial"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D3791F"/>
    <w:pPr>
      <w:spacing w:line="240" w:lineRule="auto"/>
    </w:pPr>
    <w:rPr>
      <w:i/>
      <w:iCs/>
      <w:color w:val="455F51" w:themeColor="text2"/>
      <w:sz w:val="18"/>
      <w:szCs w:val="18"/>
    </w:rPr>
  </w:style>
  <w:style w:type="table" w:styleId="ListTable4-Accent2">
    <w:name w:val="List Table 4 Accent 2"/>
    <w:basedOn w:val="TableNormal"/>
    <w:uiPriority w:val="49"/>
    <w:rsid w:val="00D3791F"/>
    <w:pPr>
      <w:spacing w:after="0" w:line="240" w:lineRule="auto"/>
    </w:pPr>
    <w:tblPr>
      <w:tblStyleRowBandSize w:val="1"/>
      <w:tblStyleColBandSize w:val="1"/>
      <w:tblBorders>
        <w:top w:val="single" w:sz="4" w:space="0" w:color="BADB7D" w:themeColor="accent2" w:themeTint="99"/>
        <w:left w:val="single" w:sz="4" w:space="0" w:color="BADB7D" w:themeColor="accent2" w:themeTint="99"/>
        <w:bottom w:val="single" w:sz="4" w:space="0" w:color="BADB7D" w:themeColor="accent2" w:themeTint="99"/>
        <w:right w:val="single" w:sz="4" w:space="0" w:color="BADB7D" w:themeColor="accent2" w:themeTint="99"/>
        <w:insideH w:val="single" w:sz="4" w:space="0" w:color="BADB7D" w:themeColor="accent2" w:themeTint="99"/>
      </w:tblBorders>
    </w:tblPr>
    <w:tblStylePr w:type="firstRow">
      <w:rPr>
        <w:b/>
        <w:bCs/>
        <w:color w:val="FFFFFF" w:themeColor="background1"/>
      </w:rPr>
      <w:tblPr/>
      <w:tcPr>
        <w:tcBorders>
          <w:top w:val="single" w:sz="4" w:space="0" w:color="8AB833" w:themeColor="accent2"/>
          <w:left w:val="single" w:sz="4" w:space="0" w:color="8AB833" w:themeColor="accent2"/>
          <w:bottom w:val="single" w:sz="4" w:space="0" w:color="8AB833" w:themeColor="accent2"/>
          <w:right w:val="single" w:sz="4" w:space="0" w:color="8AB833" w:themeColor="accent2"/>
          <w:insideH w:val="nil"/>
        </w:tcBorders>
        <w:shd w:val="clear" w:color="auto" w:fill="8AB833" w:themeFill="accent2"/>
      </w:tcPr>
    </w:tblStylePr>
    <w:tblStylePr w:type="lastRow">
      <w:rPr>
        <w:b/>
        <w:bCs/>
      </w:rPr>
      <w:tblPr/>
      <w:tcPr>
        <w:tcBorders>
          <w:top w:val="double" w:sz="4" w:space="0" w:color="BADB7D" w:themeColor="accent2" w:themeTint="99"/>
        </w:tcBorders>
      </w:tcPr>
    </w:tblStylePr>
    <w:tblStylePr w:type="firstCol">
      <w:rPr>
        <w:b/>
        <w:bCs/>
      </w:rPr>
    </w:tblStylePr>
    <w:tblStylePr w:type="lastCol">
      <w:rPr>
        <w:b/>
        <w:bCs/>
      </w:rPr>
    </w:tblStylePr>
    <w:tblStylePr w:type="band1Vert">
      <w:tblPr/>
      <w:tcPr>
        <w:shd w:val="clear" w:color="auto" w:fill="E8F3D3" w:themeFill="accent2" w:themeFillTint="33"/>
      </w:tcPr>
    </w:tblStylePr>
    <w:tblStylePr w:type="band1Horz">
      <w:tblPr/>
      <w:tcPr>
        <w:shd w:val="clear" w:color="auto" w:fill="E8F3D3" w:themeFill="accent2" w:themeFillTint="33"/>
      </w:tcPr>
    </w:tblStylePr>
  </w:style>
  <w:style w:type="character" w:styleId="CommentReference">
    <w:name w:val="annotation reference"/>
    <w:basedOn w:val="DefaultParagraphFont"/>
    <w:uiPriority w:val="99"/>
    <w:semiHidden/>
    <w:unhideWhenUsed/>
    <w:rsid w:val="00D3791F"/>
    <w:rPr>
      <w:sz w:val="16"/>
      <w:szCs w:val="16"/>
    </w:rPr>
  </w:style>
  <w:style w:type="paragraph" w:styleId="CommentText">
    <w:name w:val="annotation text"/>
    <w:basedOn w:val="Normal"/>
    <w:link w:val="CommentTextChar"/>
    <w:uiPriority w:val="99"/>
    <w:semiHidden/>
    <w:unhideWhenUsed/>
    <w:rsid w:val="00D3791F"/>
    <w:pPr>
      <w:spacing w:after="160" w:line="240" w:lineRule="auto"/>
    </w:pPr>
    <w:rPr>
      <w:sz w:val="20"/>
      <w:szCs w:val="20"/>
    </w:rPr>
  </w:style>
  <w:style w:type="character" w:customStyle="1" w:styleId="CommentTextChar">
    <w:name w:val="Comment Text Char"/>
    <w:basedOn w:val="DefaultParagraphFont"/>
    <w:link w:val="CommentText"/>
    <w:uiPriority w:val="99"/>
    <w:semiHidden/>
    <w:rsid w:val="00D3791F"/>
    <w:rPr>
      <w:sz w:val="20"/>
      <w:szCs w:val="20"/>
    </w:rPr>
  </w:style>
  <w:style w:type="table" w:styleId="ListTable4-Accent1">
    <w:name w:val="List Table 4 Accent 1"/>
    <w:basedOn w:val="TableNormal"/>
    <w:uiPriority w:val="49"/>
    <w:rsid w:val="00D3791F"/>
    <w:pPr>
      <w:spacing w:after="0" w:line="240" w:lineRule="auto"/>
    </w:pPr>
    <w:tblPr>
      <w:tblStyleRowBandSize w:val="1"/>
      <w:tblStyleColBandSize w:val="1"/>
      <w:tblBorders>
        <w:top w:val="single" w:sz="4" w:space="0" w:color="93D07C" w:themeColor="accent1" w:themeTint="99"/>
        <w:left w:val="single" w:sz="4" w:space="0" w:color="93D07C" w:themeColor="accent1" w:themeTint="99"/>
        <w:bottom w:val="single" w:sz="4" w:space="0" w:color="93D07C" w:themeColor="accent1" w:themeTint="99"/>
        <w:right w:val="single" w:sz="4" w:space="0" w:color="93D07C" w:themeColor="accent1" w:themeTint="99"/>
        <w:insideH w:val="single" w:sz="4" w:space="0" w:color="93D07C" w:themeColor="accent1" w:themeTint="99"/>
      </w:tblBorders>
    </w:tblPr>
    <w:tblStylePr w:type="firstRow">
      <w:rPr>
        <w:b/>
        <w:bCs/>
        <w:color w:val="FFFFFF" w:themeColor="background1"/>
      </w:rPr>
      <w:tblPr/>
      <w:tcPr>
        <w:tcBorders>
          <w:top w:val="single" w:sz="4" w:space="0" w:color="549E39" w:themeColor="accent1"/>
          <w:left w:val="single" w:sz="4" w:space="0" w:color="549E39" w:themeColor="accent1"/>
          <w:bottom w:val="single" w:sz="4" w:space="0" w:color="549E39" w:themeColor="accent1"/>
          <w:right w:val="single" w:sz="4" w:space="0" w:color="549E39" w:themeColor="accent1"/>
          <w:insideH w:val="nil"/>
        </w:tcBorders>
        <w:shd w:val="clear" w:color="auto" w:fill="549E39" w:themeFill="accent1"/>
      </w:tcPr>
    </w:tblStylePr>
    <w:tblStylePr w:type="lastRow">
      <w:rPr>
        <w:b/>
        <w:bCs/>
      </w:rPr>
      <w:tblPr/>
      <w:tcPr>
        <w:tcBorders>
          <w:top w:val="double" w:sz="4" w:space="0" w:color="93D07C" w:themeColor="accent1" w:themeTint="99"/>
        </w:tcBorders>
      </w:tcPr>
    </w:tblStylePr>
    <w:tblStylePr w:type="firstCol">
      <w:rPr>
        <w:b/>
        <w:bCs/>
      </w:rPr>
    </w:tblStylePr>
    <w:tblStylePr w:type="lastCol">
      <w:rPr>
        <w:b/>
        <w:bCs/>
      </w:rPr>
    </w:tblStylePr>
    <w:tblStylePr w:type="band1Vert">
      <w:tblPr/>
      <w:tcPr>
        <w:shd w:val="clear" w:color="auto" w:fill="DAEFD3" w:themeFill="accent1" w:themeFillTint="33"/>
      </w:tcPr>
    </w:tblStylePr>
    <w:tblStylePr w:type="band1Horz">
      <w:tblPr/>
      <w:tcPr>
        <w:shd w:val="clear" w:color="auto" w:fill="DAEFD3" w:themeFill="accent1" w:themeFillTint="33"/>
      </w:tcPr>
    </w:tblStylePr>
  </w:style>
  <w:style w:type="character" w:styleId="UnresolvedMention">
    <w:name w:val="Unresolved Mention"/>
    <w:basedOn w:val="DefaultParagraphFont"/>
    <w:uiPriority w:val="99"/>
    <w:semiHidden/>
    <w:unhideWhenUsed/>
    <w:rsid w:val="002F1E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91055">
      <w:bodyDiv w:val="1"/>
      <w:marLeft w:val="0"/>
      <w:marRight w:val="0"/>
      <w:marTop w:val="0"/>
      <w:marBottom w:val="0"/>
      <w:divBdr>
        <w:top w:val="none" w:sz="0" w:space="0" w:color="auto"/>
        <w:left w:val="none" w:sz="0" w:space="0" w:color="auto"/>
        <w:bottom w:val="none" w:sz="0" w:space="0" w:color="auto"/>
        <w:right w:val="none" w:sz="0" w:space="0" w:color="auto"/>
      </w:divBdr>
      <w:divsChild>
        <w:div w:id="99572479">
          <w:marLeft w:val="0"/>
          <w:marRight w:val="0"/>
          <w:marTop w:val="0"/>
          <w:marBottom w:val="0"/>
          <w:divBdr>
            <w:top w:val="none" w:sz="0" w:space="0" w:color="auto"/>
            <w:left w:val="none" w:sz="0" w:space="0" w:color="auto"/>
            <w:bottom w:val="none" w:sz="0" w:space="0" w:color="auto"/>
            <w:right w:val="none" w:sz="0" w:space="0" w:color="auto"/>
          </w:divBdr>
          <w:divsChild>
            <w:div w:id="513111622">
              <w:marLeft w:val="0"/>
              <w:marRight w:val="0"/>
              <w:marTop w:val="0"/>
              <w:marBottom w:val="0"/>
              <w:divBdr>
                <w:top w:val="none" w:sz="0" w:space="0" w:color="auto"/>
                <w:left w:val="none" w:sz="0" w:space="0" w:color="auto"/>
                <w:bottom w:val="none" w:sz="0" w:space="0" w:color="auto"/>
                <w:right w:val="none" w:sz="0" w:space="0" w:color="auto"/>
              </w:divBdr>
              <w:divsChild>
                <w:div w:id="1064181656">
                  <w:marLeft w:val="0"/>
                  <w:marRight w:val="0"/>
                  <w:marTop w:val="0"/>
                  <w:marBottom w:val="0"/>
                  <w:divBdr>
                    <w:top w:val="none" w:sz="0" w:space="0" w:color="auto"/>
                    <w:left w:val="none" w:sz="0" w:space="0" w:color="auto"/>
                    <w:bottom w:val="none" w:sz="0" w:space="0" w:color="auto"/>
                    <w:right w:val="none" w:sz="0" w:space="0" w:color="auto"/>
                  </w:divBdr>
                  <w:divsChild>
                    <w:div w:id="815142038">
                      <w:marLeft w:val="0"/>
                      <w:marRight w:val="0"/>
                      <w:marTop w:val="0"/>
                      <w:marBottom w:val="0"/>
                      <w:divBdr>
                        <w:top w:val="none" w:sz="0" w:space="0" w:color="auto"/>
                        <w:left w:val="none" w:sz="0" w:space="0" w:color="auto"/>
                        <w:bottom w:val="none" w:sz="0" w:space="0" w:color="auto"/>
                        <w:right w:val="none" w:sz="0" w:space="0" w:color="auto"/>
                      </w:divBdr>
                      <w:divsChild>
                        <w:div w:id="954605024">
                          <w:marLeft w:val="0"/>
                          <w:marRight w:val="0"/>
                          <w:marTop w:val="0"/>
                          <w:marBottom w:val="0"/>
                          <w:divBdr>
                            <w:top w:val="none" w:sz="0" w:space="0" w:color="auto"/>
                            <w:left w:val="none" w:sz="0" w:space="0" w:color="auto"/>
                            <w:bottom w:val="none" w:sz="0" w:space="0" w:color="auto"/>
                            <w:right w:val="none" w:sz="0" w:space="0" w:color="auto"/>
                          </w:divBdr>
                          <w:divsChild>
                            <w:div w:id="1455173944">
                              <w:marLeft w:val="0"/>
                              <w:marRight w:val="0"/>
                              <w:marTop w:val="0"/>
                              <w:marBottom w:val="0"/>
                              <w:divBdr>
                                <w:top w:val="none" w:sz="0" w:space="0" w:color="auto"/>
                                <w:left w:val="none" w:sz="0" w:space="0" w:color="auto"/>
                                <w:bottom w:val="none" w:sz="0" w:space="0" w:color="auto"/>
                                <w:right w:val="none" w:sz="0" w:space="0" w:color="auto"/>
                              </w:divBdr>
                              <w:divsChild>
                                <w:div w:id="1228689849">
                                  <w:marLeft w:val="0"/>
                                  <w:marRight w:val="0"/>
                                  <w:marTop w:val="0"/>
                                  <w:marBottom w:val="0"/>
                                  <w:divBdr>
                                    <w:top w:val="none" w:sz="0" w:space="0" w:color="auto"/>
                                    <w:left w:val="none" w:sz="0" w:space="0" w:color="auto"/>
                                    <w:bottom w:val="none" w:sz="0" w:space="0" w:color="auto"/>
                                    <w:right w:val="none" w:sz="0" w:space="0" w:color="auto"/>
                                  </w:divBdr>
                                  <w:divsChild>
                                    <w:div w:id="1856504287">
                                      <w:marLeft w:val="0"/>
                                      <w:marRight w:val="0"/>
                                      <w:marTop w:val="0"/>
                                      <w:marBottom w:val="0"/>
                                      <w:divBdr>
                                        <w:top w:val="none" w:sz="0" w:space="0" w:color="auto"/>
                                        <w:left w:val="none" w:sz="0" w:space="0" w:color="auto"/>
                                        <w:bottom w:val="none" w:sz="0" w:space="0" w:color="auto"/>
                                        <w:right w:val="none" w:sz="0" w:space="0" w:color="auto"/>
                                      </w:divBdr>
                                      <w:divsChild>
                                        <w:div w:id="1273855665">
                                          <w:marLeft w:val="0"/>
                                          <w:marRight w:val="0"/>
                                          <w:marTop w:val="0"/>
                                          <w:marBottom w:val="0"/>
                                          <w:divBdr>
                                            <w:top w:val="none" w:sz="0" w:space="0" w:color="auto"/>
                                            <w:left w:val="none" w:sz="0" w:space="0" w:color="auto"/>
                                            <w:bottom w:val="none" w:sz="0" w:space="0" w:color="auto"/>
                                            <w:right w:val="none" w:sz="0" w:space="0" w:color="auto"/>
                                          </w:divBdr>
                                          <w:divsChild>
                                            <w:div w:id="972296999">
                                              <w:marLeft w:val="0"/>
                                              <w:marRight w:val="0"/>
                                              <w:marTop w:val="0"/>
                                              <w:marBottom w:val="0"/>
                                              <w:divBdr>
                                                <w:top w:val="none" w:sz="0" w:space="0" w:color="auto"/>
                                                <w:left w:val="none" w:sz="0" w:space="0" w:color="auto"/>
                                                <w:bottom w:val="none" w:sz="0" w:space="0" w:color="auto"/>
                                                <w:right w:val="none" w:sz="0" w:space="0" w:color="auto"/>
                                              </w:divBdr>
                                              <w:divsChild>
                                                <w:div w:id="1390811483">
                                                  <w:marLeft w:val="0"/>
                                                  <w:marRight w:val="0"/>
                                                  <w:marTop w:val="0"/>
                                                  <w:marBottom w:val="0"/>
                                                  <w:divBdr>
                                                    <w:top w:val="none" w:sz="0" w:space="0" w:color="auto"/>
                                                    <w:left w:val="none" w:sz="0" w:space="0" w:color="auto"/>
                                                    <w:bottom w:val="none" w:sz="0" w:space="0" w:color="auto"/>
                                                    <w:right w:val="none" w:sz="0" w:space="0" w:color="auto"/>
                                                  </w:divBdr>
                                                  <w:divsChild>
                                                    <w:div w:id="1045714272">
                                                      <w:marLeft w:val="0"/>
                                                      <w:marRight w:val="0"/>
                                                      <w:marTop w:val="0"/>
                                                      <w:marBottom w:val="0"/>
                                                      <w:divBdr>
                                                        <w:top w:val="none" w:sz="0" w:space="0" w:color="auto"/>
                                                        <w:left w:val="none" w:sz="0" w:space="0" w:color="auto"/>
                                                        <w:bottom w:val="none" w:sz="0" w:space="0" w:color="auto"/>
                                                        <w:right w:val="none" w:sz="0" w:space="0" w:color="auto"/>
                                                      </w:divBdr>
                                                      <w:divsChild>
                                                        <w:div w:id="1414206790">
                                                          <w:marLeft w:val="0"/>
                                                          <w:marRight w:val="0"/>
                                                          <w:marTop w:val="0"/>
                                                          <w:marBottom w:val="0"/>
                                                          <w:divBdr>
                                                            <w:top w:val="none" w:sz="0" w:space="0" w:color="auto"/>
                                                            <w:left w:val="none" w:sz="0" w:space="0" w:color="auto"/>
                                                            <w:bottom w:val="none" w:sz="0" w:space="0" w:color="auto"/>
                                                            <w:right w:val="none" w:sz="0" w:space="0" w:color="auto"/>
                                                          </w:divBdr>
                                                          <w:divsChild>
                                                            <w:div w:id="697120454">
                                                              <w:marLeft w:val="0"/>
                                                              <w:marRight w:val="0"/>
                                                              <w:marTop w:val="0"/>
                                                              <w:marBottom w:val="0"/>
                                                              <w:divBdr>
                                                                <w:top w:val="none" w:sz="0" w:space="0" w:color="auto"/>
                                                                <w:left w:val="none" w:sz="0" w:space="0" w:color="auto"/>
                                                                <w:bottom w:val="none" w:sz="0" w:space="0" w:color="auto"/>
                                                                <w:right w:val="none" w:sz="0" w:space="0" w:color="auto"/>
                                                              </w:divBdr>
                                                              <w:divsChild>
                                                                <w:div w:id="1456830280">
                                                                  <w:marLeft w:val="0"/>
                                                                  <w:marRight w:val="0"/>
                                                                  <w:marTop w:val="15"/>
                                                                  <w:marBottom w:val="0"/>
                                                                  <w:divBdr>
                                                                    <w:top w:val="none" w:sz="0" w:space="0" w:color="auto"/>
                                                                    <w:left w:val="none" w:sz="0" w:space="0" w:color="auto"/>
                                                                    <w:bottom w:val="none" w:sz="0" w:space="0" w:color="auto"/>
                                                                    <w:right w:val="none" w:sz="0" w:space="0" w:color="auto"/>
                                                                  </w:divBdr>
                                                                  <w:divsChild>
                                                                    <w:div w:id="1820072090">
                                                                      <w:marLeft w:val="0"/>
                                                                      <w:marRight w:val="0"/>
                                                                      <w:marTop w:val="0"/>
                                                                      <w:marBottom w:val="0"/>
                                                                      <w:divBdr>
                                                                        <w:top w:val="none" w:sz="0" w:space="0" w:color="auto"/>
                                                                        <w:left w:val="none" w:sz="0" w:space="0" w:color="auto"/>
                                                                        <w:bottom w:val="none" w:sz="0" w:space="0" w:color="auto"/>
                                                                        <w:right w:val="none" w:sz="0" w:space="0" w:color="auto"/>
                                                                      </w:divBdr>
                                                                      <w:divsChild>
                                                                        <w:div w:id="1883782639">
                                                                          <w:marLeft w:val="0"/>
                                                                          <w:marRight w:val="0"/>
                                                                          <w:marTop w:val="0"/>
                                                                          <w:marBottom w:val="0"/>
                                                                          <w:divBdr>
                                                                            <w:top w:val="none" w:sz="0" w:space="0" w:color="auto"/>
                                                                            <w:left w:val="none" w:sz="0" w:space="0" w:color="auto"/>
                                                                            <w:bottom w:val="none" w:sz="0" w:space="0" w:color="auto"/>
                                                                            <w:right w:val="none" w:sz="0" w:space="0" w:color="auto"/>
                                                                          </w:divBdr>
                                                                        </w:div>
                                                                        <w:div w:id="267936408">
                                                                          <w:marLeft w:val="0"/>
                                                                          <w:marRight w:val="0"/>
                                                                          <w:marTop w:val="0"/>
                                                                          <w:marBottom w:val="0"/>
                                                                          <w:divBdr>
                                                                            <w:top w:val="none" w:sz="0" w:space="0" w:color="auto"/>
                                                                            <w:left w:val="none" w:sz="0" w:space="0" w:color="auto"/>
                                                                            <w:bottom w:val="none" w:sz="0" w:space="0" w:color="auto"/>
                                                                            <w:right w:val="none" w:sz="0" w:space="0" w:color="auto"/>
                                                                          </w:divBdr>
                                                                        </w:div>
                                                                        <w:div w:id="293371730">
                                                                          <w:marLeft w:val="0"/>
                                                                          <w:marRight w:val="0"/>
                                                                          <w:marTop w:val="0"/>
                                                                          <w:marBottom w:val="0"/>
                                                                          <w:divBdr>
                                                                            <w:top w:val="none" w:sz="0" w:space="0" w:color="auto"/>
                                                                            <w:left w:val="none" w:sz="0" w:space="0" w:color="auto"/>
                                                                            <w:bottom w:val="none" w:sz="0" w:space="0" w:color="auto"/>
                                                                            <w:right w:val="none" w:sz="0" w:space="0" w:color="auto"/>
                                                                          </w:divBdr>
                                                                        </w:div>
                                                                        <w:div w:id="738094457">
                                                                          <w:marLeft w:val="0"/>
                                                                          <w:marRight w:val="0"/>
                                                                          <w:marTop w:val="0"/>
                                                                          <w:marBottom w:val="0"/>
                                                                          <w:divBdr>
                                                                            <w:top w:val="none" w:sz="0" w:space="0" w:color="auto"/>
                                                                            <w:left w:val="none" w:sz="0" w:space="0" w:color="auto"/>
                                                                            <w:bottom w:val="none" w:sz="0" w:space="0" w:color="auto"/>
                                                                            <w:right w:val="none" w:sz="0" w:space="0" w:color="auto"/>
                                                                          </w:divBdr>
                                                                        </w:div>
                                                                        <w:div w:id="172937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19165959">
      <w:bodyDiv w:val="1"/>
      <w:marLeft w:val="0"/>
      <w:marRight w:val="0"/>
      <w:marTop w:val="0"/>
      <w:marBottom w:val="0"/>
      <w:divBdr>
        <w:top w:val="none" w:sz="0" w:space="0" w:color="auto"/>
        <w:left w:val="none" w:sz="0" w:space="0" w:color="auto"/>
        <w:bottom w:val="none" w:sz="0" w:space="0" w:color="auto"/>
        <w:right w:val="none" w:sz="0" w:space="0" w:color="auto"/>
      </w:divBdr>
      <w:divsChild>
        <w:div w:id="514077441">
          <w:marLeft w:val="0"/>
          <w:marRight w:val="0"/>
          <w:marTop w:val="0"/>
          <w:marBottom w:val="0"/>
          <w:divBdr>
            <w:top w:val="none" w:sz="0" w:space="0" w:color="auto"/>
            <w:left w:val="none" w:sz="0" w:space="0" w:color="auto"/>
            <w:bottom w:val="none" w:sz="0" w:space="0" w:color="auto"/>
            <w:right w:val="none" w:sz="0" w:space="0" w:color="auto"/>
          </w:divBdr>
          <w:divsChild>
            <w:div w:id="2011836390">
              <w:marLeft w:val="0"/>
              <w:marRight w:val="0"/>
              <w:marTop w:val="0"/>
              <w:marBottom w:val="0"/>
              <w:divBdr>
                <w:top w:val="none" w:sz="0" w:space="0" w:color="auto"/>
                <w:left w:val="none" w:sz="0" w:space="0" w:color="auto"/>
                <w:bottom w:val="none" w:sz="0" w:space="0" w:color="auto"/>
                <w:right w:val="none" w:sz="0" w:space="0" w:color="auto"/>
              </w:divBdr>
              <w:divsChild>
                <w:div w:id="165248809">
                  <w:marLeft w:val="0"/>
                  <w:marRight w:val="0"/>
                  <w:marTop w:val="0"/>
                  <w:marBottom w:val="0"/>
                  <w:divBdr>
                    <w:top w:val="none" w:sz="0" w:space="0" w:color="auto"/>
                    <w:left w:val="none" w:sz="0" w:space="0" w:color="auto"/>
                    <w:bottom w:val="none" w:sz="0" w:space="0" w:color="auto"/>
                    <w:right w:val="none" w:sz="0" w:space="0" w:color="auto"/>
                  </w:divBdr>
                  <w:divsChild>
                    <w:div w:id="1194229045">
                      <w:marLeft w:val="0"/>
                      <w:marRight w:val="0"/>
                      <w:marTop w:val="0"/>
                      <w:marBottom w:val="0"/>
                      <w:divBdr>
                        <w:top w:val="none" w:sz="0" w:space="0" w:color="auto"/>
                        <w:left w:val="none" w:sz="0" w:space="0" w:color="auto"/>
                        <w:bottom w:val="none" w:sz="0" w:space="0" w:color="auto"/>
                        <w:right w:val="none" w:sz="0" w:space="0" w:color="auto"/>
                      </w:divBdr>
                      <w:divsChild>
                        <w:div w:id="523715874">
                          <w:marLeft w:val="0"/>
                          <w:marRight w:val="0"/>
                          <w:marTop w:val="0"/>
                          <w:marBottom w:val="0"/>
                          <w:divBdr>
                            <w:top w:val="none" w:sz="0" w:space="0" w:color="auto"/>
                            <w:left w:val="none" w:sz="0" w:space="0" w:color="auto"/>
                            <w:bottom w:val="none" w:sz="0" w:space="0" w:color="auto"/>
                            <w:right w:val="none" w:sz="0" w:space="0" w:color="auto"/>
                          </w:divBdr>
                          <w:divsChild>
                            <w:div w:id="965164621">
                              <w:marLeft w:val="0"/>
                              <w:marRight w:val="0"/>
                              <w:marTop w:val="0"/>
                              <w:marBottom w:val="0"/>
                              <w:divBdr>
                                <w:top w:val="none" w:sz="0" w:space="0" w:color="auto"/>
                                <w:left w:val="none" w:sz="0" w:space="0" w:color="auto"/>
                                <w:bottom w:val="none" w:sz="0" w:space="0" w:color="auto"/>
                                <w:right w:val="none" w:sz="0" w:space="0" w:color="auto"/>
                              </w:divBdr>
                              <w:divsChild>
                                <w:div w:id="56444070">
                                  <w:marLeft w:val="0"/>
                                  <w:marRight w:val="0"/>
                                  <w:marTop w:val="0"/>
                                  <w:marBottom w:val="0"/>
                                  <w:divBdr>
                                    <w:top w:val="none" w:sz="0" w:space="0" w:color="auto"/>
                                    <w:left w:val="none" w:sz="0" w:space="0" w:color="auto"/>
                                    <w:bottom w:val="none" w:sz="0" w:space="0" w:color="auto"/>
                                    <w:right w:val="none" w:sz="0" w:space="0" w:color="auto"/>
                                  </w:divBdr>
                                  <w:divsChild>
                                    <w:div w:id="999650058">
                                      <w:marLeft w:val="0"/>
                                      <w:marRight w:val="0"/>
                                      <w:marTop w:val="0"/>
                                      <w:marBottom w:val="0"/>
                                      <w:divBdr>
                                        <w:top w:val="none" w:sz="0" w:space="0" w:color="auto"/>
                                        <w:left w:val="none" w:sz="0" w:space="0" w:color="auto"/>
                                        <w:bottom w:val="none" w:sz="0" w:space="0" w:color="auto"/>
                                        <w:right w:val="none" w:sz="0" w:space="0" w:color="auto"/>
                                      </w:divBdr>
                                      <w:divsChild>
                                        <w:div w:id="2118792417">
                                          <w:marLeft w:val="0"/>
                                          <w:marRight w:val="0"/>
                                          <w:marTop w:val="0"/>
                                          <w:marBottom w:val="0"/>
                                          <w:divBdr>
                                            <w:top w:val="none" w:sz="0" w:space="0" w:color="auto"/>
                                            <w:left w:val="none" w:sz="0" w:space="0" w:color="auto"/>
                                            <w:bottom w:val="none" w:sz="0" w:space="0" w:color="auto"/>
                                            <w:right w:val="none" w:sz="0" w:space="0" w:color="auto"/>
                                          </w:divBdr>
                                          <w:divsChild>
                                            <w:div w:id="1436746635">
                                              <w:marLeft w:val="0"/>
                                              <w:marRight w:val="0"/>
                                              <w:marTop w:val="0"/>
                                              <w:marBottom w:val="0"/>
                                              <w:divBdr>
                                                <w:top w:val="none" w:sz="0" w:space="0" w:color="auto"/>
                                                <w:left w:val="none" w:sz="0" w:space="0" w:color="auto"/>
                                                <w:bottom w:val="none" w:sz="0" w:space="0" w:color="auto"/>
                                                <w:right w:val="none" w:sz="0" w:space="0" w:color="auto"/>
                                              </w:divBdr>
                                              <w:divsChild>
                                                <w:div w:id="103817831">
                                                  <w:marLeft w:val="0"/>
                                                  <w:marRight w:val="0"/>
                                                  <w:marTop w:val="0"/>
                                                  <w:marBottom w:val="0"/>
                                                  <w:divBdr>
                                                    <w:top w:val="none" w:sz="0" w:space="0" w:color="auto"/>
                                                    <w:left w:val="none" w:sz="0" w:space="0" w:color="auto"/>
                                                    <w:bottom w:val="none" w:sz="0" w:space="0" w:color="auto"/>
                                                    <w:right w:val="none" w:sz="0" w:space="0" w:color="auto"/>
                                                  </w:divBdr>
                                                  <w:divsChild>
                                                    <w:div w:id="624698744">
                                                      <w:marLeft w:val="0"/>
                                                      <w:marRight w:val="0"/>
                                                      <w:marTop w:val="0"/>
                                                      <w:marBottom w:val="0"/>
                                                      <w:divBdr>
                                                        <w:top w:val="none" w:sz="0" w:space="0" w:color="auto"/>
                                                        <w:left w:val="none" w:sz="0" w:space="0" w:color="auto"/>
                                                        <w:bottom w:val="none" w:sz="0" w:space="0" w:color="auto"/>
                                                        <w:right w:val="none" w:sz="0" w:space="0" w:color="auto"/>
                                                      </w:divBdr>
                                                      <w:divsChild>
                                                        <w:div w:id="411514421">
                                                          <w:marLeft w:val="0"/>
                                                          <w:marRight w:val="0"/>
                                                          <w:marTop w:val="0"/>
                                                          <w:marBottom w:val="0"/>
                                                          <w:divBdr>
                                                            <w:top w:val="none" w:sz="0" w:space="0" w:color="auto"/>
                                                            <w:left w:val="none" w:sz="0" w:space="0" w:color="auto"/>
                                                            <w:bottom w:val="none" w:sz="0" w:space="0" w:color="auto"/>
                                                            <w:right w:val="none" w:sz="0" w:space="0" w:color="auto"/>
                                                          </w:divBdr>
                                                          <w:divsChild>
                                                            <w:div w:id="654115697">
                                                              <w:marLeft w:val="0"/>
                                                              <w:marRight w:val="0"/>
                                                              <w:marTop w:val="0"/>
                                                              <w:marBottom w:val="0"/>
                                                              <w:divBdr>
                                                                <w:top w:val="none" w:sz="0" w:space="0" w:color="auto"/>
                                                                <w:left w:val="none" w:sz="0" w:space="0" w:color="auto"/>
                                                                <w:bottom w:val="none" w:sz="0" w:space="0" w:color="auto"/>
                                                                <w:right w:val="none" w:sz="0" w:space="0" w:color="auto"/>
                                                              </w:divBdr>
                                                              <w:divsChild>
                                                                <w:div w:id="312682727">
                                                                  <w:marLeft w:val="0"/>
                                                                  <w:marRight w:val="0"/>
                                                                  <w:marTop w:val="15"/>
                                                                  <w:marBottom w:val="0"/>
                                                                  <w:divBdr>
                                                                    <w:top w:val="none" w:sz="0" w:space="0" w:color="auto"/>
                                                                    <w:left w:val="none" w:sz="0" w:space="0" w:color="auto"/>
                                                                    <w:bottom w:val="none" w:sz="0" w:space="0" w:color="auto"/>
                                                                    <w:right w:val="none" w:sz="0" w:space="0" w:color="auto"/>
                                                                  </w:divBdr>
                                                                  <w:divsChild>
                                                                    <w:div w:id="1920678733">
                                                                      <w:marLeft w:val="0"/>
                                                                      <w:marRight w:val="0"/>
                                                                      <w:marTop w:val="0"/>
                                                                      <w:marBottom w:val="0"/>
                                                                      <w:divBdr>
                                                                        <w:top w:val="none" w:sz="0" w:space="0" w:color="auto"/>
                                                                        <w:left w:val="none" w:sz="0" w:space="0" w:color="auto"/>
                                                                        <w:bottom w:val="none" w:sz="0" w:space="0" w:color="auto"/>
                                                                        <w:right w:val="none" w:sz="0" w:space="0" w:color="auto"/>
                                                                      </w:divBdr>
                                                                      <w:divsChild>
                                                                        <w:div w:id="166209895">
                                                                          <w:marLeft w:val="0"/>
                                                                          <w:marRight w:val="0"/>
                                                                          <w:marTop w:val="0"/>
                                                                          <w:marBottom w:val="0"/>
                                                                          <w:divBdr>
                                                                            <w:top w:val="none" w:sz="0" w:space="0" w:color="auto"/>
                                                                            <w:left w:val="none" w:sz="0" w:space="0" w:color="auto"/>
                                                                            <w:bottom w:val="none" w:sz="0" w:space="0" w:color="auto"/>
                                                                            <w:right w:val="none" w:sz="0" w:space="0" w:color="auto"/>
                                                                          </w:divBdr>
                                                                        </w:div>
                                                                        <w:div w:id="1469663446">
                                                                          <w:marLeft w:val="0"/>
                                                                          <w:marRight w:val="0"/>
                                                                          <w:marTop w:val="0"/>
                                                                          <w:marBottom w:val="0"/>
                                                                          <w:divBdr>
                                                                            <w:top w:val="none" w:sz="0" w:space="0" w:color="auto"/>
                                                                            <w:left w:val="none" w:sz="0" w:space="0" w:color="auto"/>
                                                                            <w:bottom w:val="none" w:sz="0" w:space="0" w:color="auto"/>
                                                                            <w:right w:val="none" w:sz="0" w:space="0" w:color="auto"/>
                                                                          </w:divBdr>
                                                                        </w:div>
                                                                        <w:div w:id="1581136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jointwastesolutions.box.com/v/recyclingdetectives" TargetMode="External"/><Relationship Id="rId11" Type="http://schemas.openxmlformats.org/officeDocument/2006/relationships/customXml" Target="../customXml/item3.xml"/><Relationship Id="rId5" Type="http://schemas.openxmlformats.org/officeDocument/2006/relationships/image" Target="media/image1.jpeg"/><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Green">
      <a:dk1>
        <a:sysClr val="windowText" lastClr="000000"/>
      </a:dk1>
      <a:lt1>
        <a:sysClr val="window" lastClr="FFFFFF"/>
      </a:lt1>
      <a:dk2>
        <a:srgbClr val="455F51"/>
      </a:dk2>
      <a:lt2>
        <a:srgbClr val="E3DED1"/>
      </a:lt2>
      <a:accent1>
        <a:srgbClr val="549E39"/>
      </a:accent1>
      <a:accent2>
        <a:srgbClr val="8AB833"/>
      </a:accent2>
      <a:accent3>
        <a:srgbClr val="C0CF3A"/>
      </a:accent3>
      <a:accent4>
        <a:srgbClr val="029676"/>
      </a:accent4>
      <a:accent5>
        <a:srgbClr val="4AB5C4"/>
      </a:accent5>
      <a:accent6>
        <a:srgbClr val="0989B1"/>
      </a:accent6>
      <a:hlink>
        <a:srgbClr val="6B9F25"/>
      </a:hlink>
      <a:folHlink>
        <a:srgbClr val="BA6906"/>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FF19E031298D741B8586D343FF2CF66" ma:contentTypeVersion="13" ma:contentTypeDescription="Create a new document." ma:contentTypeScope="" ma:versionID="75eb16d9c1105a892385d2fef4987e12">
  <xsd:schema xmlns:xsd="http://www.w3.org/2001/XMLSchema" xmlns:xs="http://www.w3.org/2001/XMLSchema" xmlns:p="http://schemas.microsoft.com/office/2006/metadata/properties" xmlns:ns2="c9d32775-990c-4353-a826-4875978315b3" xmlns:ns3="7d87ad45-9b79-41ff-8cb0-0f92d2cb6139" targetNamespace="http://schemas.microsoft.com/office/2006/metadata/properties" ma:root="true" ma:fieldsID="89153df8accb42603f483ac0d04f0759" ns2:_="" ns3:_="">
    <xsd:import namespace="c9d32775-990c-4353-a826-4875978315b3"/>
    <xsd:import namespace="7d87ad45-9b79-41ff-8cb0-0f92d2cb613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32775-990c-4353-a826-4875978315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1606f1c-e8f3-4eea-8781-18564de9924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87ad45-9b79-41ff-8cb0-0f92d2cb613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a2cedb61-6d73-4ebf-8019-5fc030a846ca}" ma:internalName="TaxCatchAll" ma:showField="CatchAllData" ma:web="7d87ad45-9b79-41ff-8cb0-0f92d2cb613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9d32775-990c-4353-a826-4875978315b3">
      <Terms xmlns="http://schemas.microsoft.com/office/infopath/2007/PartnerControls"/>
    </lcf76f155ced4ddcb4097134ff3c332f>
    <TaxCatchAll xmlns="7d87ad45-9b79-41ff-8cb0-0f92d2cb6139" xsi:nil="true"/>
  </documentManagement>
</p:properties>
</file>

<file path=customXml/itemProps1.xml><?xml version="1.0" encoding="utf-8"?>
<ds:datastoreItem xmlns:ds="http://schemas.openxmlformats.org/officeDocument/2006/customXml" ds:itemID="{76247B14-5B9D-4D11-BD05-0AFEC1C1E070}"/>
</file>

<file path=customXml/itemProps2.xml><?xml version="1.0" encoding="utf-8"?>
<ds:datastoreItem xmlns:ds="http://schemas.openxmlformats.org/officeDocument/2006/customXml" ds:itemID="{25B45C90-0FE5-4E28-A9E4-80C63A9610B4}"/>
</file>

<file path=customXml/itemProps3.xml><?xml version="1.0" encoding="utf-8"?>
<ds:datastoreItem xmlns:ds="http://schemas.openxmlformats.org/officeDocument/2006/customXml" ds:itemID="{CF622CFD-A0A3-4B81-8C5D-4445C841E85B}"/>
</file>

<file path=docProps/app.xml><?xml version="1.0" encoding="utf-8"?>
<Properties xmlns="http://schemas.openxmlformats.org/officeDocument/2006/extended-properties" xmlns:vt="http://schemas.openxmlformats.org/officeDocument/2006/docPropsVTypes">
  <Template>Normal</Template>
  <TotalTime>65</TotalTime>
  <Pages>2</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Registered Organisation</Company>
  <LinksUpToDate>false</LinksUpToDate>
  <CharactersWithSpaces>3331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Van Heerden LDC</dc:creator>
  <cp:keywords/>
  <dc:description/>
  <cp:lastModifiedBy>Paul Barnett</cp:lastModifiedBy>
  <cp:revision>4</cp:revision>
  <cp:lastPrinted>2022-03-14T15:28:00Z</cp:lastPrinted>
  <dcterms:created xsi:type="dcterms:W3CDTF">2022-03-14T15:06:00Z</dcterms:created>
  <dcterms:modified xsi:type="dcterms:W3CDTF">2022-03-29T16:10:00Z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0x0101005FF19E031298D741B8586D343FF2CF66</vt:lpwstr>
  </property>
  <property fmtid="{D5CDD505-2E9C-101B-9397-08002B2CF9AE}" pid="3" name="Order">
    <vt:r8>4300</vt:r8>
  </property>
</Properties>
</file>